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lang w:val="en-US" w:eastAsia="zh-CN"/>
        </w:rPr>
        <w:t>长春市双阳区</w:t>
      </w:r>
      <w:r>
        <w:rPr>
          <w:rFonts w:hint="eastAsia" w:ascii="方正小标宋简体" w:hAnsi="方正小标宋简体" w:eastAsia="方正小标宋简体" w:cs="方正小标宋简体"/>
          <w:sz w:val="44"/>
          <w:szCs w:val="44"/>
          <w:highlight w:val="none"/>
          <w:lang w:val="en-US" w:eastAsia="zh-CN"/>
        </w:rPr>
        <w:t>面向中国科学院大学开展</w:t>
      </w:r>
    </w:p>
    <w:p>
      <w:pPr>
        <w:keepNext w:val="0"/>
        <w:keepLines w:val="0"/>
        <w:pageBreakBefore w:val="0"/>
        <w:kinsoku/>
        <w:overflowPunct/>
        <w:topLinePunct w:val="0"/>
        <w:autoSpaceDE/>
        <w:autoSpaceDN/>
        <w:bidi w:val="0"/>
        <w:adjustRightInd/>
        <w:snapToGrid/>
        <w:spacing w:line="540" w:lineRule="exact"/>
        <w:jc w:val="center"/>
        <w:textAlignment w:val="auto"/>
        <w:rPr>
          <w:rFonts w:hint="default"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人才招聘的公告</w:t>
      </w:r>
    </w:p>
    <w:p>
      <w:pPr>
        <w:keepNext w:val="0"/>
        <w:keepLines w:val="0"/>
        <w:pageBreakBefore w:val="0"/>
        <w:kinsoku/>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p>
    <w:p>
      <w:pPr>
        <w:keepNext w:val="0"/>
        <w:keepLines w:val="0"/>
        <w:pageBreakBefore w:val="0"/>
        <w:kinsoku/>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i w:val="0"/>
          <w:iCs w:val="0"/>
          <w:caps w:val="0"/>
          <w:color w:val="222222"/>
          <w:spacing w:val="0"/>
          <w:sz w:val="32"/>
          <w:szCs w:val="32"/>
          <w:highlight w:val="none"/>
          <w:shd w:val="clear" w:fill="FFFFFF"/>
          <w:lang w:val="en-US" w:eastAsia="zh-CN"/>
        </w:rPr>
      </w:pPr>
      <w:r>
        <w:rPr>
          <w:rFonts w:hint="eastAsia" w:ascii="仿宋_GB2312" w:hAnsi="仿宋_GB2312" w:eastAsia="仿宋_GB2312" w:cs="仿宋_GB2312"/>
          <w:i w:val="0"/>
          <w:iCs w:val="0"/>
          <w:caps w:val="0"/>
          <w:color w:val="222222"/>
          <w:spacing w:val="0"/>
          <w:sz w:val="32"/>
          <w:szCs w:val="32"/>
          <w:highlight w:val="none"/>
          <w:shd w:val="clear" w:fill="FFFFFF"/>
          <w:lang w:val="en-US" w:eastAsia="zh-CN"/>
        </w:rPr>
        <w:t>为更好地满足双阳区产业发展和重点领域、重点企业用人需求，有效开展双阳区“万人助万企”工作，助力“专精特新”企业上台阶，推动双阳经济社会高质量发展，全面“打造活力新城、建设魅力之区、铸就实力双阳”，计划面向中国科学院大学招聘优秀人才。现发布招聘公告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微软雅黑" w:hAnsi="微软雅黑" w:eastAsia="微软雅黑" w:cs="微软雅黑"/>
          <w:i w:val="0"/>
          <w:iCs w:val="0"/>
          <w:caps w:val="0"/>
          <w:color w:val="auto"/>
          <w:spacing w:val="0"/>
          <w:sz w:val="19"/>
          <w:szCs w:val="19"/>
          <w:highlight w:val="none"/>
        </w:rPr>
      </w:pPr>
      <w:r>
        <w:rPr>
          <w:rFonts w:hint="eastAsia" w:ascii="黑体" w:hAnsi="宋体" w:eastAsia="黑体" w:cs="黑体"/>
          <w:i w:val="0"/>
          <w:iCs w:val="0"/>
          <w:caps w:val="0"/>
          <w:color w:val="auto"/>
          <w:spacing w:val="0"/>
          <w:kern w:val="0"/>
          <w:sz w:val="32"/>
          <w:szCs w:val="32"/>
          <w:highlight w:val="none"/>
          <w:shd w:val="clear" w:fill="FFFFFF"/>
          <w:lang w:val="en-US" w:eastAsia="zh-CN" w:bidi="ar"/>
        </w:rPr>
        <w:t>一、招聘</w:t>
      </w:r>
      <w:r>
        <w:rPr>
          <w:rFonts w:ascii="黑体" w:hAnsi="宋体" w:eastAsia="黑体" w:cs="黑体"/>
          <w:i w:val="0"/>
          <w:iCs w:val="0"/>
          <w:caps w:val="0"/>
          <w:color w:val="auto"/>
          <w:spacing w:val="0"/>
          <w:kern w:val="0"/>
          <w:sz w:val="32"/>
          <w:szCs w:val="32"/>
          <w:highlight w:val="none"/>
          <w:shd w:val="clear" w:fill="FFFFFF"/>
          <w:lang w:val="en-US" w:eastAsia="zh-CN" w:bidi="ar"/>
        </w:rPr>
        <w:t>原则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坚持公平、公正、竞争、择优的原则和德才兼备的用人标准，采取面试考核的方式选拔优秀人才。</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黑体" w:hAnsi="黑体" w:eastAsia="黑体" w:cs="黑体"/>
          <w:i w:val="0"/>
          <w:iCs w:val="0"/>
          <w:caps w:val="0"/>
          <w:color w:val="auto"/>
          <w:spacing w:val="0"/>
          <w:kern w:val="0"/>
          <w:sz w:val="32"/>
          <w:szCs w:val="32"/>
          <w:highlight w:val="none"/>
          <w:shd w:val="clear" w:fill="FFFFFF"/>
          <w:lang w:val="en-US" w:eastAsia="zh-CN" w:bidi="ar"/>
        </w:rPr>
      </w:pPr>
      <w:r>
        <w:rPr>
          <w:rFonts w:hint="eastAsia" w:ascii="黑体" w:hAnsi="黑体" w:eastAsia="黑体" w:cs="黑体"/>
          <w:i w:val="0"/>
          <w:iCs w:val="0"/>
          <w:caps w:val="0"/>
          <w:color w:val="auto"/>
          <w:spacing w:val="0"/>
          <w:kern w:val="0"/>
          <w:sz w:val="32"/>
          <w:szCs w:val="32"/>
          <w:highlight w:val="none"/>
          <w:shd w:val="clear" w:fill="FFFFFF"/>
          <w:lang w:val="en-US" w:eastAsia="zh-CN" w:bidi="ar"/>
        </w:rPr>
        <w:t>二、招聘对象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列入国家统一招生计划的“双一流”高校2024年应届毕业生，本科生、硕士研究生取得毕业证书和学位证书应按规定学制如期取得（博士研究生应在录用报到前取得）。</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黑体" w:hAnsi="宋体" w:eastAsia="黑体" w:cs="黑体"/>
          <w:i w:val="0"/>
          <w:iCs w:val="0"/>
          <w:caps w:val="0"/>
          <w:color w:val="282828"/>
          <w:spacing w:val="0"/>
          <w:kern w:val="0"/>
          <w:sz w:val="32"/>
          <w:szCs w:val="32"/>
          <w:highlight w:val="none"/>
          <w:shd w:val="clear" w:fill="FFFFFF"/>
          <w:lang w:val="en-US" w:eastAsia="zh-CN" w:bidi="ar"/>
        </w:rPr>
      </w:pPr>
      <w:r>
        <w:rPr>
          <w:rFonts w:hint="eastAsia" w:ascii="黑体" w:hAnsi="宋体" w:eastAsia="黑体" w:cs="黑体"/>
          <w:i w:val="0"/>
          <w:iCs w:val="0"/>
          <w:caps w:val="0"/>
          <w:color w:val="282828"/>
          <w:spacing w:val="0"/>
          <w:kern w:val="0"/>
          <w:sz w:val="32"/>
          <w:szCs w:val="32"/>
          <w:highlight w:val="none"/>
          <w:shd w:val="clear" w:fill="FFFFFF"/>
          <w:lang w:val="en-US" w:eastAsia="zh-CN" w:bidi="ar"/>
        </w:rPr>
        <w:t>三、招聘岗位数量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jc w:val="both"/>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282828"/>
          <w:spacing w:val="0"/>
          <w:kern w:val="0"/>
          <w:sz w:val="32"/>
          <w:szCs w:val="32"/>
          <w:highlight w:val="none"/>
          <w:shd w:val="clear" w:fill="FFFFFF"/>
          <w:lang w:val="en-US" w:eastAsia="zh-CN" w:bidi="ar"/>
        </w:rPr>
        <w:t>计划招聘50名，详见《2024年长春市双阳区人才招聘岗位需求表》（附件1）。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微软雅黑" w:hAnsi="微软雅黑" w:eastAsia="微软雅黑" w:cs="微软雅黑"/>
          <w:i w:val="0"/>
          <w:iCs w:val="0"/>
          <w:caps w:val="0"/>
          <w:color w:val="282828"/>
          <w:spacing w:val="0"/>
          <w:sz w:val="19"/>
          <w:szCs w:val="19"/>
          <w:highlight w:val="none"/>
        </w:rPr>
      </w:pPr>
      <w:r>
        <w:rPr>
          <w:rFonts w:hint="eastAsia" w:ascii="黑体" w:hAnsi="宋体" w:eastAsia="黑体" w:cs="黑体"/>
          <w:i w:val="0"/>
          <w:iCs w:val="0"/>
          <w:caps w:val="0"/>
          <w:color w:val="282828"/>
          <w:spacing w:val="0"/>
          <w:kern w:val="0"/>
          <w:sz w:val="32"/>
          <w:szCs w:val="32"/>
          <w:highlight w:val="none"/>
          <w:shd w:val="clear" w:fill="FFFFFF"/>
          <w:lang w:val="en-US" w:eastAsia="zh-CN" w:bidi="ar"/>
        </w:rPr>
        <w:t>四、招聘条件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微软雅黑" w:hAnsi="微软雅黑" w:eastAsia="微软雅黑" w:cs="微软雅黑"/>
          <w:i w:val="0"/>
          <w:iCs w:val="0"/>
          <w:caps w:val="0"/>
          <w:color w:val="282828"/>
          <w:spacing w:val="0"/>
          <w:sz w:val="19"/>
          <w:szCs w:val="19"/>
          <w:highlight w:val="none"/>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（一）具有中华人民共和国国籍；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（二）遵守宪法和法律；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（三）具有良好品行和道德素养；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（四）具备岗位所需的专业能力和技能水平；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（五）具备适应岗位要求的身体条件；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default"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（六）符合岗位需要的其他条件。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微软雅黑" w:hAnsi="微软雅黑" w:eastAsia="微软雅黑" w:cs="微软雅黑"/>
          <w:i w:val="0"/>
          <w:iCs w:val="0"/>
          <w:caps w:val="0"/>
          <w:color w:val="282828"/>
          <w:spacing w:val="0"/>
          <w:sz w:val="19"/>
          <w:szCs w:val="19"/>
          <w:highlight w:val="none"/>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有下列情形之一者，不予招聘：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firstLineChars="200"/>
        <w:jc w:val="both"/>
        <w:textAlignment w:val="auto"/>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（一）在读的全日制普通高校非应届毕业生；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微软雅黑" w:hAnsi="微软雅黑" w:eastAsia="微软雅黑" w:cs="微软雅黑"/>
          <w:i w:val="0"/>
          <w:iCs w:val="0"/>
          <w:caps w:val="0"/>
          <w:color w:val="282828"/>
          <w:spacing w:val="0"/>
          <w:sz w:val="19"/>
          <w:szCs w:val="19"/>
          <w:highlight w:val="none"/>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二）曾因犯罪受过刑事处罚的人员、曾被开除公职的人员、曾被开除中国共产党党籍的人员、受到党纪政纪处分期限未满或者正在接受纪律审查的人员、处于刑事处罚期间或者正在接受司法调查尚未做出结论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（三）在各级各类事业单位公开招聘中因违反《事业单位公开招聘违纪违规行为处理规定》被记入事业单位公开招聘应聘人员诚信档案库，且记录期限未满的人员；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微软雅黑" w:hAnsi="微软雅黑" w:eastAsia="微软雅黑" w:cs="微软雅黑"/>
          <w:i w:val="0"/>
          <w:iCs w:val="0"/>
          <w:caps w:val="0"/>
          <w:color w:val="282828"/>
          <w:spacing w:val="0"/>
          <w:sz w:val="19"/>
          <w:szCs w:val="19"/>
          <w:highlight w:val="none"/>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（四）报考者不得报考聘用后即构成《事业单位人事管理回避规定》第六条所列情形的岗位；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（五）法律法规规定不得参加报考或聘用为事业单位工作人员的其他情形人员。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黑体" w:hAnsi="黑体" w:eastAsia="黑体" w:cs="黑体"/>
          <w:i w:val="0"/>
          <w:iCs w:val="0"/>
          <w:caps w:val="0"/>
          <w:color w:val="000000"/>
          <w:spacing w:val="0"/>
          <w:kern w:val="0"/>
          <w:sz w:val="32"/>
          <w:szCs w:val="32"/>
          <w:highlight w:val="none"/>
          <w:shd w:val="clear" w:fill="FFFFFF"/>
          <w:lang w:val="en-US" w:eastAsia="zh-CN" w:bidi="ar"/>
        </w:rPr>
      </w:pPr>
      <w:r>
        <w:rPr>
          <w:rFonts w:hint="eastAsia" w:ascii="黑体" w:hAnsi="黑体" w:eastAsia="黑体" w:cs="黑体"/>
          <w:i w:val="0"/>
          <w:iCs w:val="0"/>
          <w:caps w:val="0"/>
          <w:color w:val="000000"/>
          <w:spacing w:val="0"/>
          <w:kern w:val="0"/>
          <w:sz w:val="32"/>
          <w:szCs w:val="32"/>
          <w:highlight w:val="none"/>
          <w:shd w:val="clear" w:fill="FFFFFF"/>
          <w:lang w:val="en-US" w:eastAsia="zh-CN" w:bidi="ar"/>
        </w:rPr>
        <w:t>五、服务期限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黑体" w:hAnsi="黑体" w:eastAsia="黑体" w:cs="黑体"/>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聘用的人才在长春市双阳区最低服务期限为5年。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firstLine="640" w:firstLineChars="200"/>
        <w:jc w:val="both"/>
        <w:textAlignment w:val="auto"/>
        <w:rPr>
          <w:rFonts w:hint="eastAsia" w:ascii="黑体" w:hAnsi="黑体" w:eastAsia="黑体" w:cs="黑体"/>
          <w:i w:val="0"/>
          <w:iCs w:val="0"/>
          <w:caps w:val="0"/>
          <w:color w:val="000000"/>
          <w:spacing w:val="0"/>
          <w:kern w:val="0"/>
          <w:sz w:val="32"/>
          <w:szCs w:val="32"/>
          <w:highlight w:val="none"/>
          <w:shd w:val="clear" w:fill="FFFFFF"/>
          <w:lang w:val="en-US" w:eastAsia="zh-CN" w:bidi="ar"/>
        </w:rPr>
      </w:pPr>
      <w:r>
        <w:rPr>
          <w:rFonts w:hint="eastAsia" w:ascii="黑体" w:hAnsi="黑体" w:eastAsia="黑体" w:cs="黑体"/>
          <w:i w:val="0"/>
          <w:iCs w:val="0"/>
          <w:caps w:val="0"/>
          <w:color w:val="000000"/>
          <w:spacing w:val="0"/>
          <w:kern w:val="0"/>
          <w:sz w:val="32"/>
          <w:szCs w:val="32"/>
          <w:highlight w:val="none"/>
          <w:shd w:val="clear" w:fill="FFFFFF"/>
          <w:lang w:val="en-US" w:eastAsia="zh-CN" w:bidi="ar"/>
        </w:rPr>
        <w:t>六、相关待遇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（一）身份待遇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全额拨款事业单位编制。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（二）工资待遇</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依据吉林省机关事业单位工作人员薪酬标准，按照聘用岗位</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jc w:val="both"/>
        <w:textAlignment w:val="auto"/>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及岗位等级确定工资及社会保险、福利待遇标准。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（三）安家补贴</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firstLineChars="200"/>
        <w:jc w:val="both"/>
        <w:textAlignment w:val="auto"/>
        <w:rPr>
          <w:rFonts w:hint="default"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人员到岗工作后，博士毕业生、硕士毕业生、本科毕业生分别给予安家补贴8万元、5万元、3万元，安家补贴分3年发放。符合吉林省和长春市人才政策待遇条件的可重复获得。非双阳区户籍且在双阳区无住房的，入职5年内为其提供人才公寓。</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（四）助企服务</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firstLineChars="200"/>
        <w:jc w:val="both"/>
        <w:textAlignment w:val="auto"/>
        <w:rPr>
          <w:rFonts w:hint="default"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按照双阳区重点产业领域企业的人才及相关专业需求意愿，聘用的人才可以和企业双向选择，到企业开展为期3年的助企服务，企业给予生活补贴。</w:t>
      </w:r>
      <w:bookmarkStart w:id="0" w:name="_GoBack"/>
      <w:bookmarkEnd w:id="0"/>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default"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（五）人才培育</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firstLineChars="200"/>
        <w:jc w:val="both"/>
        <w:textAlignment w:val="auto"/>
        <w:rPr>
          <w:rFonts w:hint="default"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一年试用期满考核合格后，博士研究生聘为七级职员、硕士研究生聘为八级职员、本科生聘为九级职员。达到任职资格条件，硕士研究生按期晋升为正科级领导职务（七级职员）；达到任职资格条件，本科生按期逐级晋升为副科级领导职务（八级职员）、正科级领导职务（七级职员）。博士研究生、硕士研究生、本科生达到任职资格条件且表现优秀的，优先提拔为副处级领导职务（六级职员）或评聘为副高七级，符合调任条件的，可通过择优调任等方式进入公务员队伍。聘用人才由中共长春市双阳区委组织部统一管理，纳入优秀年轻干部队伍，单列培养计划，跟踪考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ascii="楷体" w:hAnsi="楷体" w:eastAsia="楷体" w:cs="楷体"/>
          <w:b/>
          <w:bCs/>
          <w:i w:val="0"/>
          <w:iCs w:val="0"/>
          <w:caps w:val="0"/>
          <w:color w:val="000000"/>
          <w:spacing w:val="0"/>
          <w:kern w:val="0"/>
          <w:sz w:val="32"/>
          <w:szCs w:val="32"/>
          <w:highlight w:val="none"/>
          <w:shd w:val="clear" w:fill="FFFFFF"/>
          <w:lang w:val="en-US" w:eastAsia="zh-CN" w:bidi="ar"/>
        </w:rPr>
      </w:pPr>
      <w:r>
        <w:rPr>
          <w:rFonts w:hint="eastAsia" w:ascii="仿宋_GB2312" w:hAnsi="Calibri" w:eastAsia="仿宋_GB2312" w:cs="仿宋_GB2312"/>
          <w:i w:val="0"/>
          <w:iCs w:val="0"/>
          <w:caps w:val="0"/>
          <w:color w:val="333333"/>
          <w:spacing w:val="0"/>
          <w:sz w:val="32"/>
          <w:szCs w:val="32"/>
          <w:highlight w:val="none"/>
          <w:shd w:val="clear" w:fill="FFFFFF"/>
          <w:lang w:val="en-US" w:eastAsia="zh-CN"/>
        </w:rPr>
        <w:t xml:space="preserve"> </w:t>
      </w:r>
      <w:r>
        <w:rPr>
          <w:rFonts w:hint="eastAsia" w:ascii="黑体" w:hAnsi="黑体" w:eastAsia="黑体" w:cs="黑体"/>
          <w:i w:val="0"/>
          <w:iCs w:val="0"/>
          <w:caps w:val="0"/>
          <w:color w:val="333333"/>
          <w:spacing w:val="0"/>
          <w:sz w:val="32"/>
          <w:szCs w:val="32"/>
          <w:highlight w:val="none"/>
          <w:shd w:val="clear" w:fill="FFFFFF"/>
          <w:lang w:val="en-US" w:eastAsia="zh-CN"/>
        </w:rPr>
        <w:t>七、</w:t>
      </w:r>
      <w:r>
        <w:rPr>
          <w:rFonts w:hint="eastAsia" w:ascii="黑体" w:hAnsi="宋体" w:eastAsia="黑体" w:cs="黑体"/>
          <w:i w:val="0"/>
          <w:iCs w:val="0"/>
          <w:caps w:val="0"/>
          <w:color w:val="282828"/>
          <w:spacing w:val="0"/>
          <w:kern w:val="0"/>
          <w:sz w:val="32"/>
          <w:szCs w:val="32"/>
          <w:highlight w:val="none"/>
          <w:shd w:val="clear" w:fill="FFFFFF"/>
          <w:lang w:val="en-US" w:eastAsia="zh-CN" w:bidi="ar"/>
        </w:rPr>
        <w:t>招聘工作程序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fill="FFFFFF"/>
          <w:lang w:val="en-US" w:eastAsia="zh-CN" w:bidi="ar"/>
        </w:rPr>
        <w:t>（一）发布公告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仿宋_GB2312" w:hAnsi="仿宋_GB2312" w:eastAsia="仿宋_GB2312" w:cs="仿宋_GB2312"/>
          <w:b w:val="0"/>
          <w:bCs w:val="0"/>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highlight w:val="none"/>
          <w:shd w:val="clear" w:fill="FFFFFF"/>
          <w:lang w:val="en-US" w:eastAsia="zh-CN" w:bidi="ar"/>
        </w:rPr>
        <w:t>在校园网站和部分地方新闻媒体发布招聘公告。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楷体_GB2312" w:hAnsi="楷体_GB2312" w:eastAsia="楷体_GB2312" w:cs="楷体_GB2312"/>
          <w:b w:val="0"/>
          <w:bCs w:val="0"/>
          <w:i w:val="0"/>
          <w:iCs w:val="0"/>
          <w:caps w:val="0"/>
          <w:color w:val="282828"/>
          <w:spacing w:val="0"/>
          <w:sz w:val="32"/>
          <w:szCs w:val="32"/>
          <w:highlight w:val="none"/>
        </w:rPr>
      </w:pPr>
      <w:r>
        <w:rPr>
          <w:rFonts w:hint="eastAsia" w:ascii="楷体_GB2312" w:hAnsi="楷体_GB2312" w:eastAsia="楷体_GB2312" w:cs="楷体_GB2312"/>
          <w:b w:val="0"/>
          <w:bCs w:val="0"/>
          <w:i w:val="0"/>
          <w:iCs w:val="0"/>
          <w:caps w:val="0"/>
          <w:color w:val="000000"/>
          <w:spacing w:val="0"/>
          <w:kern w:val="0"/>
          <w:sz w:val="32"/>
          <w:szCs w:val="32"/>
          <w:highlight w:val="none"/>
          <w:shd w:val="clear" w:fill="FFFFFF"/>
          <w:lang w:val="en-US" w:eastAsia="zh-CN" w:bidi="ar"/>
        </w:rPr>
        <w:t>（二）报名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仿宋_GB2312" w:hAnsi="仿宋_GB2312" w:eastAsia="仿宋_GB2312" w:cs="仿宋_GB2312"/>
          <w:b w:val="0"/>
          <w:bCs w:val="0"/>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b/>
          <w:bCs/>
          <w:i w:val="0"/>
          <w:iCs w:val="0"/>
          <w:caps w:val="0"/>
          <w:color w:val="000000"/>
          <w:spacing w:val="0"/>
          <w:kern w:val="0"/>
          <w:sz w:val="32"/>
          <w:szCs w:val="32"/>
          <w:highlight w:val="none"/>
          <w:shd w:val="clear" w:fill="FFFFFF"/>
          <w:lang w:val="en-US" w:eastAsia="zh-CN" w:bidi="ar"/>
        </w:rPr>
        <w:t>报名时间：</w:t>
      </w:r>
      <w:r>
        <w:rPr>
          <w:rFonts w:hint="eastAsia" w:ascii="仿宋_GB2312" w:hAnsi="仿宋_GB2312" w:eastAsia="仿宋_GB2312" w:cs="仿宋_GB2312"/>
          <w:b w:val="0"/>
          <w:bCs w:val="0"/>
          <w:i w:val="0"/>
          <w:iCs w:val="0"/>
          <w:caps w:val="0"/>
          <w:color w:val="000000"/>
          <w:spacing w:val="0"/>
          <w:kern w:val="0"/>
          <w:sz w:val="32"/>
          <w:szCs w:val="32"/>
          <w:highlight w:val="none"/>
          <w:shd w:val="clear" w:fill="FFFFFF"/>
          <w:lang w:val="en-US" w:eastAsia="zh-CN" w:bidi="ar"/>
        </w:rPr>
        <w:t>全年招聘，根据毕业时间节点,分阶段集中考核。秋季招聘报名时间截止至2023年11月6日。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Times New Roman" w:eastAsia="仿宋_GB2312" w:cs="仿宋_GB2312"/>
          <w:b/>
          <w:bCs/>
          <w:i w:val="0"/>
          <w:iCs w:val="0"/>
          <w:caps w:val="0"/>
          <w:color w:val="000000"/>
          <w:spacing w:val="0"/>
          <w:kern w:val="0"/>
          <w:sz w:val="32"/>
          <w:szCs w:val="32"/>
          <w:highlight w:val="none"/>
          <w:shd w:val="clear" w:fill="FFFFFF"/>
          <w:lang w:val="en-US" w:eastAsia="zh-CN" w:bidi="ar"/>
        </w:rPr>
        <w:t>报名方式：</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报考人员填写《2024年长春市双阳区人才招聘报名表》（附件2），将电子版连同本人电子照片（</w:t>
      </w:r>
      <w:r>
        <w:rPr>
          <w:rFonts w:hint="default" w:ascii="仿宋_GB2312" w:hAnsi="Times New Roman" w:eastAsia="仿宋_GB2312" w:cs="仿宋_GB2312"/>
          <w:i w:val="0"/>
          <w:iCs w:val="0"/>
          <w:caps w:val="0"/>
          <w:color w:val="000000"/>
          <w:spacing w:val="0"/>
          <w:kern w:val="0"/>
          <w:sz w:val="32"/>
          <w:szCs w:val="32"/>
          <w:highlight w:val="none"/>
          <w:shd w:val="clear" w:fill="FFFFFF"/>
          <w:lang w:val="en-US" w:eastAsia="zh-CN" w:bidi="ar"/>
        </w:rPr>
        <w:t>jpg</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格式，尺寸为</w:t>
      </w:r>
      <w:r>
        <w:rPr>
          <w:rFonts w:hint="default" w:ascii="仿宋_GB2312" w:hAnsi="Times New Roman" w:eastAsia="仿宋_GB2312" w:cs="仿宋_GB2312"/>
          <w:i w:val="0"/>
          <w:iCs w:val="0"/>
          <w:caps w:val="0"/>
          <w:color w:val="000000"/>
          <w:spacing w:val="0"/>
          <w:kern w:val="0"/>
          <w:sz w:val="32"/>
          <w:szCs w:val="32"/>
          <w:highlight w:val="none"/>
          <w:shd w:val="clear" w:fill="FFFFFF"/>
          <w:lang w:val="en-US" w:eastAsia="zh-CN" w:bidi="ar"/>
        </w:rPr>
        <w:t>295×413</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像素，大小</w:t>
      </w:r>
      <w:r>
        <w:rPr>
          <w:rFonts w:hint="default" w:ascii="仿宋_GB2312" w:hAnsi="Times New Roman" w:eastAsia="仿宋_GB2312" w:cs="仿宋_GB2312"/>
          <w:i w:val="0"/>
          <w:iCs w:val="0"/>
          <w:caps w:val="0"/>
          <w:color w:val="000000"/>
          <w:spacing w:val="0"/>
          <w:kern w:val="0"/>
          <w:sz w:val="32"/>
          <w:szCs w:val="32"/>
          <w:highlight w:val="none"/>
          <w:shd w:val="clear" w:fill="FFFFFF"/>
          <w:lang w:val="en-US" w:eastAsia="zh-CN" w:bidi="ar"/>
        </w:rPr>
        <w:t>20-100kb</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），发送至报名邮箱ccsyzzbrcb@163.</w:t>
      </w:r>
      <w:r>
        <w:rPr>
          <w:rFonts w:hint="default" w:ascii="仿宋_GB2312" w:hAnsi="Times New Roman" w:eastAsia="仿宋_GB2312" w:cs="仿宋_GB2312"/>
          <w:i w:val="0"/>
          <w:iCs w:val="0"/>
          <w:caps w:val="0"/>
          <w:color w:val="000000"/>
          <w:spacing w:val="0"/>
          <w:kern w:val="0"/>
          <w:sz w:val="32"/>
          <w:szCs w:val="32"/>
          <w:highlight w:val="none"/>
          <w:shd w:val="clear" w:fill="FFFFFF"/>
          <w:lang w:val="en-US" w:eastAsia="zh-CN" w:bidi="ar"/>
        </w:rPr>
        <w:t>com</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0" w:right="0" w:firstLine="640"/>
        <w:jc w:val="both"/>
        <w:textAlignment w:val="auto"/>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（三）资格审查</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jc w:val="both"/>
        <w:textAlignment w:val="auto"/>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审核应聘人员受教育经历、自然条件、基本专业素质。资格审查后，资格审查小组以邮件通知应聘人员是否通过资格审查。资格审查通过者，方可进入面试考核环节。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（四）面试考核</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面试考核采取面试、面谈与综合评价相结合的方式进行。</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（五）体检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left="640" w:leftChars="0" w:right="0" w:rightChars="0"/>
        <w:jc w:val="both"/>
        <w:textAlignment w:val="auto"/>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体检工作参照《关于修订&lt;公务员录用体检通用标准&gt;（试行）</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jc w:val="both"/>
        <w:textAlignment w:val="auto"/>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及&lt;公务员录用体检操作手册（试行）&gt;的通知》（人社部发〔2016〕140号）等有关规定组织实施。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（六）政审考察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jc w:val="both"/>
        <w:textAlignment w:val="auto"/>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体检合格后，组织人事部门对应聘人员政治表现、思想品德、业务能力、工作学习实绩、是否存在违法违纪和不良信用记录行为等情况进行详细考察，并对其资格条件进行复查。考察中发现不符合聘用条件的，取消聘用资格。考察合格者，确定为拟聘用人员，由组织人事部门出具考察意见。</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jc w:val="both"/>
        <w:textAlignment w:val="auto"/>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pPr>
      <w:r>
        <w:rPr>
          <w:rFonts w:hint="eastAsia" w:ascii="楷体_GB2312" w:hAnsi="楷体_GB2312" w:eastAsia="楷体_GB2312" w:cs="楷体_GB2312"/>
          <w:i w:val="0"/>
          <w:iCs w:val="0"/>
          <w:caps w:val="0"/>
          <w:color w:val="000000"/>
          <w:spacing w:val="0"/>
          <w:kern w:val="0"/>
          <w:sz w:val="32"/>
          <w:szCs w:val="32"/>
          <w:highlight w:val="none"/>
          <w:shd w:val="clear" w:fill="FFFFFF"/>
          <w:lang w:val="en-US" w:eastAsia="zh-CN" w:bidi="ar"/>
        </w:rPr>
        <w:t>（七）公示与聘用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60" w:beforeAutospacing="0" w:after="60" w:afterAutospacing="0" w:line="540" w:lineRule="exact"/>
        <w:ind w:right="0" w:rightChars="0" w:firstLine="640"/>
        <w:jc w:val="both"/>
        <w:textAlignment w:val="auto"/>
        <w:rPr>
          <w:rFonts w:hint="default" w:ascii="仿宋_GB2312" w:hAnsi="仿宋_GB2312"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
        </w:rPr>
        <w:t>拟聘用人员在双阳区政务网站进行公示，公示无异议后办理事业单位聘用手续；对公示有异议的人员进行调查核实，并提出处理意见；招聘的人员按规定实行试用期制度，试用期一般不超过12个月。试用期包括在聘用合同期限内，试用期满合格的，予以正式聘用；不合格的，取消聘用。</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default" w:ascii="黑体" w:hAnsi="宋体" w:eastAsia="黑体" w:cs="黑体"/>
          <w:i w:val="0"/>
          <w:iCs w:val="0"/>
          <w:caps w:val="0"/>
          <w:color w:val="282828"/>
          <w:spacing w:val="0"/>
          <w:sz w:val="32"/>
          <w:szCs w:val="32"/>
          <w:highlight w:val="none"/>
          <w:shd w:val="clear" w:fill="FFFFFF"/>
          <w:lang w:val="en-US"/>
        </w:rPr>
      </w:pPr>
      <w:r>
        <w:rPr>
          <w:rFonts w:hint="eastAsia" w:ascii="黑体" w:hAnsi="宋体" w:eastAsia="黑体" w:cs="黑体"/>
          <w:i w:val="0"/>
          <w:iCs w:val="0"/>
          <w:caps w:val="0"/>
          <w:color w:val="282828"/>
          <w:spacing w:val="0"/>
          <w:sz w:val="32"/>
          <w:szCs w:val="32"/>
          <w:highlight w:val="none"/>
          <w:shd w:val="clear" w:fill="FFFFFF"/>
          <w:lang w:val="en-US" w:eastAsia="zh-CN"/>
        </w:rPr>
        <w:t>八、纪律与监督</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640" w:leftChars="0" w:right="0" w:rightChars="0"/>
        <w:jc w:val="both"/>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282828"/>
          <w:spacing w:val="0"/>
          <w:sz w:val="32"/>
          <w:szCs w:val="32"/>
          <w:highlight w:val="none"/>
          <w:shd w:val="clear" w:fill="FFFFFF"/>
          <w:lang w:val="en-US" w:eastAsia="zh-CN"/>
        </w:rPr>
        <w:t>人才招聘工作坚持</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公平、公正、竞争、择优的原则，严肃纪</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jc w:val="both"/>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律，秉公办事，严禁弄虚作假、徇私舞弊，全程接受纪检监察部门和社会的监督。应聘人员有弄虚作假、违纪违规行为的，一经发现，取消其应聘资格，并将有关情况通报相关单位。</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i w:val="0"/>
          <w:iCs w:val="0"/>
          <w:caps w:val="0"/>
          <w:color w:val="auto"/>
          <w:spacing w:val="0"/>
          <w:kern w:val="0"/>
          <w:sz w:val="32"/>
          <w:szCs w:val="32"/>
          <w:highlight w:val="none"/>
          <w:shd w:val="clear" w:fill="FFFFFF"/>
          <w:lang w:val="en-US" w:eastAsia="zh-CN" w:bidi="ar"/>
        </w:rPr>
      </w:pPr>
      <w:r>
        <w:rPr>
          <w:rFonts w:hint="eastAsia" w:ascii="黑体" w:hAnsi="黑体" w:eastAsia="黑体" w:cs="黑体"/>
          <w:i w:val="0"/>
          <w:iCs w:val="0"/>
          <w:caps w:val="0"/>
          <w:color w:val="auto"/>
          <w:spacing w:val="0"/>
          <w:kern w:val="0"/>
          <w:sz w:val="32"/>
          <w:szCs w:val="32"/>
          <w:highlight w:val="none"/>
          <w:shd w:val="clear" w:fill="FFFFFF"/>
          <w:lang w:val="en-US" w:eastAsia="zh-CN" w:bidi="ar"/>
        </w:rPr>
        <w:t>九、其他事项</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（一）应聘人员报名时填报的信息，提供的学历、学位等有</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jc w:val="both"/>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关材料必须真实、准确，如发现应聘人员有弄虚作假，以及报名信息与真实情况不符等问题，取消其面试、体检和聘用资格，已经聘用的予以解聘；</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（二）应聘人员自报名开始至拟聘用人员公示期间，应确保</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jc w:val="both"/>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报名时所填报的通讯工具畅通，以便招聘单位、考试机构联络，因所留通讯方式不畅所致后果，由应聘人员自负；</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（三）应聘人员要及时关注相关网站的公告信息，因应聘人</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jc w:val="both"/>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员个人原因未能参加资格审查、面试、体检、办理有关手续等，视为放弃应聘资格；</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（四）公告未尽事宜由中共长春市双阳区委组织部负责解</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jc w:val="both"/>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释。</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640" w:leftChars="0" w:right="0" w:rightChars="0"/>
        <w:jc w:val="both"/>
        <w:textAlignment w:val="auto"/>
        <w:rPr>
          <w:rFonts w:hint="eastAsia" w:ascii="黑体" w:hAnsi="黑体" w:eastAsia="黑体" w:cs="黑体"/>
          <w:i w:val="0"/>
          <w:iCs w:val="0"/>
          <w:caps w:val="0"/>
          <w:color w:val="auto"/>
          <w:spacing w:val="0"/>
          <w:kern w:val="0"/>
          <w:sz w:val="32"/>
          <w:szCs w:val="32"/>
          <w:highlight w:val="none"/>
          <w:shd w:val="clear" w:fill="FFFFFF"/>
          <w:lang w:val="en-US" w:eastAsia="zh-CN" w:bidi="ar"/>
        </w:rPr>
      </w:pPr>
      <w:r>
        <w:rPr>
          <w:rFonts w:hint="eastAsia" w:ascii="黑体" w:hAnsi="黑体" w:eastAsia="黑体" w:cs="黑体"/>
          <w:i w:val="0"/>
          <w:iCs w:val="0"/>
          <w:caps w:val="0"/>
          <w:color w:val="auto"/>
          <w:spacing w:val="0"/>
          <w:kern w:val="0"/>
          <w:sz w:val="32"/>
          <w:szCs w:val="32"/>
          <w:highlight w:val="none"/>
          <w:shd w:val="clear" w:fill="FFFFFF"/>
          <w:lang w:val="en-US" w:eastAsia="zh-CN" w:bidi="ar"/>
        </w:rPr>
        <w:t>十、联系方式</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640" w:leftChars="0" w:right="0" w:rightChars="0"/>
        <w:jc w:val="both"/>
        <w:textAlignment w:val="auto"/>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联系单位：中共长春市双阳区委组织部（长春市双阳区西双</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jc w:val="both"/>
        <w:textAlignment w:val="auto"/>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阳大街600号）</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640" w:leftChars="0" w:right="0" w:rightChars="0"/>
        <w:jc w:val="both"/>
        <w:textAlignment w:val="auto"/>
        <w:rPr>
          <w:rFonts w:hint="default"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邮政编码：130600</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640" w:leftChars="0" w:right="0" w:rightChars="0"/>
        <w:jc w:val="both"/>
        <w:textAlignment w:val="auto"/>
        <w:rPr>
          <w:rFonts w:hint="default"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联系电话：裴老师 0431-84287009</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640" w:leftChars="0" w:right="0" w:rightChars="0"/>
        <w:jc w:val="both"/>
        <w:textAlignment w:val="auto"/>
        <w:rPr>
          <w:rFonts w:hint="default"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报名邮箱：ccsyzzbrcb@163.</w:t>
      </w:r>
      <w:r>
        <w:rPr>
          <w:rFonts w:hint="default" w:ascii="仿宋_GB2312" w:hAnsi="仿宋_GB2312" w:eastAsia="仿宋_GB2312" w:cs="仿宋_GB2312"/>
          <w:i w:val="0"/>
          <w:iCs w:val="0"/>
          <w:caps w:val="0"/>
          <w:color w:val="auto"/>
          <w:spacing w:val="0"/>
          <w:kern w:val="0"/>
          <w:sz w:val="32"/>
          <w:szCs w:val="32"/>
          <w:highlight w:val="none"/>
          <w:shd w:val="clear" w:fill="FFFFFF"/>
          <w:lang w:val="en-US" w:eastAsia="zh-CN" w:bidi="ar"/>
        </w:rPr>
        <w:t>com</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附件1：</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w:t>
      </w:r>
      <w:r>
        <w:rPr>
          <w:rFonts w:hint="eastAsia" w:ascii="仿宋_GB2312" w:hAnsi="仿宋_GB2312" w:eastAsia="仿宋_GB2312" w:cs="仿宋_GB2312"/>
          <w:i w:val="0"/>
          <w:iCs w:val="0"/>
          <w:caps w:val="0"/>
          <w:color w:val="282828"/>
          <w:spacing w:val="0"/>
          <w:kern w:val="0"/>
          <w:sz w:val="32"/>
          <w:szCs w:val="32"/>
          <w:highlight w:val="none"/>
          <w:shd w:val="clear" w:fill="FFFFFF"/>
          <w:lang w:val="en-US" w:eastAsia="zh-CN" w:bidi="ar"/>
        </w:rPr>
        <w:t>2024年长春市双阳区人才招聘岗位需求表</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附件2：</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《2024年长春市双阳区人才招聘报名表》</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jc w:val="both"/>
        <w:textAlignment w:val="auto"/>
        <w:rPr>
          <w:rFonts w:hint="default" w:ascii="黑体" w:hAnsi="宋体" w:eastAsia="黑体" w:cs="黑体"/>
          <w:i w:val="0"/>
          <w:iCs w:val="0"/>
          <w:caps w:val="0"/>
          <w:color w:val="282828"/>
          <w:spacing w:val="0"/>
          <w:sz w:val="32"/>
          <w:szCs w:val="32"/>
          <w:highlight w:val="none"/>
          <w:shd w:val="clear" w:fill="FFFFFF"/>
          <w:lang w:val="en-US" w:eastAsia="zh-CN"/>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jc w:val="both"/>
        <w:textAlignment w:val="auto"/>
        <w:rPr>
          <w:rFonts w:hint="default" w:ascii="黑体" w:hAnsi="宋体" w:eastAsia="黑体" w:cs="黑体"/>
          <w:i w:val="0"/>
          <w:iCs w:val="0"/>
          <w:caps w:val="0"/>
          <w:color w:val="282828"/>
          <w:spacing w:val="0"/>
          <w:sz w:val="32"/>
          <w:szCs w:val="32"/>
          <w:highlight w:val="none"/>
          <w:shd w:val="clear" w:fill="FFFFFF"/>
          <w:lang w:val="en-US" w:eastAsia="zh-CN"/>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40" w:lineRule="exact"/>
        <w:ind w:right="0" w:rightChars="0"/>
        <w:jc w:val="center"/>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 xml:space="preserve">                     中共长春市双阳区委组织部</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rightChars="0"/>
        <w:jc w:val="center"/>
        <w:textAlignment w:val="auto"/>
        <w:rPr>
          <w:rFonts w:hint="default" w:ascii="仿宋_GB2312" w:hAnsi="仿宋_GB2312" w:eastAsia="仿宋_GB2312" w:cs="仿宋_GB2312"/>
          <w:i w:val="0"/>
          <w:iCs w:val="0"/>
          <w:caps w:val="0"/>
          <w:color w:val="222222"/>
          <w:spacing w:val="0"/>
          <w:sz w:val="32"/>
          <w:szCs w:val="32"/>
          <w:highlight w:val="none"/>
          <w:shd w:val="clear" w:fill="FFFFFF"/>
          <w:lang w:val="en-US" w:eastAsia="zh-CN"/>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 xml:space="preserve">                      2023年10月24日</w:t>
      </w:r>
    </w:p>
    <w:sectPr>
      <w:headerReference r:id="rId3" w:type="default"/>
      <w:footerReference r:id="rId4" w:type="default"/>
      <w:pgSz w:w="11906" w:h="16838"/>
      <w:pgMar w:top="2098"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NTc2Y2UzOGU3YWI4MzkxZDVkMmQ0NzA3M2NhMzcifQ=="/>
  </w:docVars>
  <w:rsids>
    <w:rsidRoot w:val="00000000"/>
    <w:rsid w:val="00066EBC"/>
    <w:rsid w:val="003357D8"/>
    <w:rsid w:val="004A330C"/>
    <w:rsid w:val="00861DAB"/>
    <w:rsid w:val="00867FFD"/>
    <w:rsid w:val="00A010BF"/>
    <w:rsid w:val="00A40483"/>
    <w:rsid w:val="00BA1A55"/>
    <w:rsid w:val="01282E62"/>
    <w:rsid w:val="012B4701"/>
    <w:rsid w:val="013E4434"/>
    <w:rsid w:val="01431A4A"/>
    <w:rsid w:val="01565C22"/>
    <w:rsid w:val="01730582"/>
    <w:rsid w:val="018A58CB"/>
    <w:rsid w:val="019D115B"/>
    <w:rsid w:val="01FF0067"/>
    <w:rsid w:val="0210549F"/>
    <w:rsid w:val="02636C79"/>
    <w:rsid w:val="027619AC"/>
    <w:rsid w:val="027C3466"/>
    <w:rsid w:val="02DC2156"/>
    <w:rsid w:val="03103BAE"/>
    <w:rsid w:val="031A4A2D"/>
    <w:rsid w:val="031C5A4D"/>
    <w:rsid w:val="03323B24"/>
    <w:rsid w:val="03443858"/>
    <w:rsid w:val="038F541B"/>
    <w:rsid w:val="03B10EED"/>
    <w:rsid w:val="03D1158F"/>
    <w:rsid w:val="03D876B7"/>
    <w:rsid w:val="03DF1EFE"/>
    <w:rsid w:val="03E312C3"/>
    <w:rsid w:val="03EA08A3"/>
    <w:rsid w:val="04051239"/>
    <w:rsid w:val="0414147C"/>
    <w:rsid w:val="04206073"/>
    <w:rsid w:val="04486166"/>
    <w:rsid w:val="044E2BE0"/>
    <w:rsid w:val="045A3333"/>
    <w:rsid w:val="046C750A"/>
    <w:rsid w:val="049A4077"/>
    <w:rsid w:val="04E11CA6"/>
    <w:rsid w:val="04F749ED"/>
    <w:rsid w:val="04FF3EDA"/>
    <w:rsid w:val="05143E2A"/>
    <w:rsid w:val="054F032F"/>
    <w:rsid w:val="05B72A07"/>
    <w:rsid w:val="05C72C4A"/>
    <w:rsid w:val="05D9297D"/>
    <w:rsid w:val="05FD666C"/>
    <w:rsid w:val="061439B5"/>
    <w:rsid w:val="064E336B"/>
    <w:rsid w:val="06530982"/>
    <w:rsid w:val="067508F8"/>
    <w:rsid w:val="06DA69AD"/>
    <w:rsid w:val="06DF2215"/>
    <w:rsid w:val="071579E5"/>
    <w:rsid w:val="073D0CEA"/>
    <w:rsid w:val="077C1812"/>
    <w:rsid w:val="077C310F"/>
    <w:rsid w:val="07972AF0"/>
    <w:rsid w:val="07A41EAE"/>
    <w:rsid w:val="07E13D6B"/>
    <w:rsid w:val="07EF46DA"/>
    <w:rsid w:val="08444A26"/>
    <w:rsid w:val="08494ECE"/>
    <w:rsid w:val="08564759"/>
    <w:rsid w:val="08640C24"/>
    <w:rsid w:val="08C70F51"/>
    <w:rsid w:val="091528FE"/>
    <w:rsid w:val="09886B94"/>
    <w:rsid w:val="09EF6C13"/>
    <w:rsid w:val="0A540D51"/>
    <w:rsid w:val="0A8E01DA"/>
    <w:rsid w:val="0AA479FE"/>
    <w:rsid w:val="0AD16319"/>
    <w:rsid w:val="0AD83203"/>
    <w:rsid w:val="0B0A5387"/>
    <w:rsid w:val="0B0E131B"/>
    <w:rsid w:val="0B505490"/>
    <w:rsid w:val="0B923CFA"/>
    <w:rsid w:val="0BA650B0"/>
    <w:rsid w:val="0BA75371"/>
    <w:rsid w:val="0BB91287"/>
    <w:rsid w:val="0BD95485"/>
    <w:rsid w:val="0BEB340A"/>
    <w:rsid w:val="0C300E1D"/>
    <w:rsid w:val="0C632FA1"/>
    <w:rsid w:val="0CD21ED4"/>
    <w:rsid w:val="0D1F15BD"/>
    <w:rsid w:val="0D731909"/>
    <w:rsid w:val="0D7A2C98"/>
    <w:rsid w:val="0E4868F2"/>
    <w:rsid w:val="0E5E4367"/>
    <w:rsid w:val="0E675FE7"/>
    <w:rsid w:val="0EBD2E3C"/>
    <w:rsid w:val="0EF40828"/>
    <w:rsid w:val="0F072309"/>
    <w:rsid w:val="0F0767AD"/>
    <w:rsid w:val="0F1669F0"/>
    <w:rsid w:val="0F2F17CF"/>
    <w:rsid w:val="0F4A23F1"/>
    <w:rsid w:val="0F53554E"/>
    <w:rsid w:val="0F631C48"/>
    <w:rsid w:val="0F751969"/>
    <w:rsid w:val="0F7B4AA5"/>
    <w:rsid w:val="101051ED"/>
    <w:rsid w:val="1053332C"/>
    <w:rsid w:val="107877E3"/>
    <w:rsid w:val="107F4121"/>
    <w:rsid w:val="108163E6"/>
    <w:rsid w:val="10A35C77"/>
    <w:rsid w:val="11226720"/>
    <w:rsid w:val="11511F61"/>
    <w:rsid w:val="116003F7"/>
    <w:rsid w:val="11BA3663"/>
    <w:rsid w:val="11DF30C9"/>
    <w:rsid w:val="120E7E53"/>
    <w:rsid w:val="12301B77"/>
    <w:rsid w:val="12374CB3"/>
    <w:rsid w:val="12957C2C"/>
    <w:rsid w:val="12A367ED"/>
    <w:rsid w:val="12AA36D7"/>
    <w:rsid w:val="12C10A21"/>
    <w:rsid w:val="12C624DB"/>
    <w:rsid w:val="130C4392"/>
    <w:rsid w:val="13645F7C"/>
    <w:rsid w:val="13A24CF6"/>
    <w:rsid w:val="143C4803"/>
    <w:rsid w:val="145E6E6F"/>
    <w:rsid w:val="14787805"/>
    <w:rsid w:val="14C52A4A"/>
    <w:rsid w:val="155B515D"/>
    <w:rsid w:val="158E5532"/>
    <w:rsid w:val="162639BD"/>
    <w:rsid w:val="16640041"/>
    <w:rsid w:val="166718DF"/>
    <w:rsid w:val="16A619B3"/>
    <w:rsid w:val="16DE1BA1"/>
    <w:rsid w:val="16F45869"/>
    <w:rsid w:val="172D0D7B"/>
    <w:rsid w:val="173C0FBE"/>
    <w:rsid w:val="175B58E8"/>
    <w:rsid w:val="17732C32"/>
    <w:rsid w:val="1820443C"/>
    <w:rsid w:val="18644328"/>
    <w:rsid w:val="187C78C4"/>
    <w:rsid w:val="187D53EA"/>
    <w:rsid w:val="18EA6F23"/>
    <w:rsid w:val="18FE4533"/>
    <w:rsid w:val="1921046B"/>
    <w:rsid w:val="19C05ED6"/>
    <w:rsid w:val="1A0016F8"/>
    <w:rsid w:val="1A0F29BA"/>
    <w:rsid w:val="1AA03612"/>
    <w:rsid w:val="1AAE21D3"/>
    <w:rsid w:val="1B1A7868"/>
    <w:rsid w:val="1B8C7C3A"/>
    <w:rsid w:val="1BB630ED"/>
    <w:rsid w:val="1BB76E65"/>
    <w:rsid w:val="1BBB4BA7"/>
    <w:rsid w:val="1BE049D2"/>
    <w:rsid w:val="1BF43C15"/>
    <w:rsid w:val="1C021146"/>
    <w:rsid w:val="1C204A0A"/>
    <w:rsid w:val="1C250273"/>
    <w:rsid w:val="1C273B9C"/>
    <w:rsid w:val="1C365FDC"/>
    <w:rsid w:val="1C4F709D"/>
    <w:rsid w:val="1C7A236C"/>
    <w:rsid w:val="1CB533A4"/>
    <w:rsid w:val="1CDA105D"/>
    <w:rsid w:val="1CE819CC"/>
    <w:rsid w:val="1CFF0AC4"/>
    <w:rsid w:val="1D28626C"/>
    <w:rsid w:val="1D464944"/>
    <w:rsid w:val="1D5726AE"/>
    <w:rsid w:val="1D6B43AB"/>
    <w:rsid w:val="1DA62D23"/>
    <w:rsid w:val="1E2F362A"/>
    <w:rsid w:val="1E5135A1"/>
    <w:rsid w:val="1E7E1EBC"/>
    <w:rsid w:val="1E8334E6"/>
    <w:rsid w:val="1EA731C1"/>
    <w:rsid w:val="1EAE27A1"/>
    <w:rsid w:val="1F2D7B6A"/>
    <w:rsid w:val="1F332CA6"/>
    <w:rsid w:val="1F5F1CED"/>
    <w:rsid w:val="1F7312F5"/>
    <w:rsid w:val="1F745799"/>
    <w:rsid w:val="1F7F7C9A"/>
    <w:rsid w:val="1FBE6A14"/>
    <w:rsid w:val="20E701EC"/>
    <w:rsid w:val="20EB7BE6"/>
    <w:rsid w:val="213F1DD6"/>
    <w:rsid w:val="21562C7C"/>
    <w:rsid w:val="218A7125"/>
    <w:rsid w:val="21B225A8"/>
    <w:rsid w:val="21E40288"/>
    <w:rsid w:val="21FC1A76"/>
    <w:rsid w:val="22513B6F"/>
    <w:rsid w:val="22573150"/>
    <w:rsid w:val="22597149"/>
    <w:rsid w:val="22682C67"/>
    <w:rsid w:val="22D84291"/>
    <w:rsid w:val="22E91FFA"/>
    <w:rsid w:val="23A221A9"/>
    <w:rsid w:val="23BA3996"/>
    <w:rsid w:val="23C14D25"/>
    <w:rsid w:val="23C25CC9"/>
    <w:rsid w:val="24172B97"/>
    <w:rsid w:val="24207C9D"/>
    <w:rsid w:val="24264B88"/>
    <w:rsid w:val="249B37C8"/>
    <w:rsid w:val="251D65D7"/>
    <w:rsid w:val="254A0D4A"/>
    <w:rsid w:val="25D845A8"/>
    <w:rsid w:val="25E44CFA"/>
    <w:rsid w:val="2613738E"/>
    <w:rsid w:val="26597496"/>
    <w:rsid w:val="26633E71"/>
    <w:rsid w:val="26720558"/>
    <w:rsid w:val="26775B6F"/>
    <w:rsid w:val="26A83F7A"/>
    <w:rsid w:val="26F15921"/>
    <w:rsid w:val="26F27CFE"/>
    <w:rsid w:val="26FC7E22"/>
    <w:rsid w:val="27005B64"/>
    <w:rsid w:val="271A5430"/>
    <w:rsid w:val="277B343D"/>
    <w:rsid w:val="27D8263D"/>
    <w:rsid w:val="28503FE0"/>
    <w:rsid w:val="28926C90"/>
    <w:rsid w:val="28940C5A"/>
    <w:rsid w:val="28CB3F50"/>
    <w:rsid w:val="28F45255"/>
    <w:rsid w:val="28F61001"/>
    <w:rsid w:val="290B259E"/>
    <w:rsid w:val="29121B7F"/>
    <w:rsid w:val="292C3AE1"/>
    <w:rsid w:val="294361DC"/>
    <w:rsid w:val="2967011C"/>
    <w:rsid w:val="29FF65A7"/>
    <w:rsid w:val="2A2E0C3A"/>
    <w:rsid w:val="2A4B5348"/>
    <w:rsid w:val="2A693A20"/>
    <w:rsid w:val="2A855E19"/>
    <w:rsid w:val="2A862824"/>
    <w:rsid w:val="2A8B3997"/>
    <w:rsid w:val="2A8F79B6"/>
    <w:rsid w:val="2ABF7AE4"/>
    <w:rsid w:val="2AC944BF"/>
    <w:rsid w:val="2B376BF5"/>
    <w:rsid w:val="2B8E5BE5"/>
    <w:rsid w:val="2B976C09"/>
    <w:rsid w:val="2BAE2033"/>
    <w:rsid w:val="2BC37160"/>
    <w:rsid w:val="2BCC070B"/>
    <w:rsid w:val="2BDA750C"/>
    <w:rsid w:val="2C131E96"/>
    <w:rsid w:val="2C387B4E"/>
    <w:rsid w:val="2C42277B"/>
    <w:rsid w:val="2C486437"/>
    <w:rsid w:val="2C4B5AD3"/>
    <w:rsid w:val="2C526E62"/>
    <w:rsid w:val="2C606A01"/>
    <w:rsid w:val="2C7A3CC3"/>
    <w:rsid w:val="2C8B2374"/>
    <w:rsid w:val="2CEC4129"/>
    <w:rsid w:val="2D2F2CFF"/>
    <w:rsid w:val="2D5E5392"/>
    <w:rsid w:val="2D9214E0"/>
    <w:rsid w:val="2DAE631A"/>
    <w:rsid w:val="2DD613CD"/>
    <w:rsid w:val="2DF53F49"/>
    <w:rsid w:val="2E162111"/>
    <w:rsid w:val="2E692241"/>
    <w:rsid w:val="2E7D3F3E"/>
    <w:rsid w:val="2E862DF3"/>
    <w:rsid w:val="2EB86D24"/>
    <w:rsid w:val="2EBF4557"/>
    <w:rsid w:val="2ED578D6"/>
    <w:rsid w:val="2EEA15D4"/>
    <w:rsid w:val="2EF02962"/>
    <w:rsid w:val="2F1A178D"/>
    <w:rsid w:val="2F503CBD"/>
    <w:rsid w:val="2F61116A"/>
    <w:rsid w:val="2F840842"/>
    <w:rsid w:val="302C79CA"/>
    <w:rsid w:val="30395C43"/>
    <w:rsid w:val="30526514"/>
    <w:rsid w:val="30A12166"/>
    <w:rsid w:val="30B8125D"/>
    <w:rsid w:val="30C45E54"/>
    <w:rsid w:val="30C61BCC"/>
    <w:rsid w:val="30C916BD"/>
    <w:rsid w:val="30F5600E"/>
    <w:rsid w:val="30FB1EEF"/>
    <w:rsid w:val="319121DA"/>
    <w:rsid w:val="31B9528D"/>
    <w:rsid w:val="31D71BB7"/>
    <w:rsid w:val="31E0281A"/>
    <w:rsid w:val="324F174E"/>
    <w:rsid w:val="32607DFF"/>
    <w:rsid w:val="329D4BAF"/>
    <w:rsid w:val="32B31CDC"/>
    <w:rsid w:val="33022C64"/>
    <w:rsid w:val="33814C9F"/>
    <w:rsid w:val="33833DA5"/>
    <w:rsid w:val="340C3D9A"/>
    <w:rsid w:val="340F515E"/>
    <w:rsid w:val="345E3ECA"/>
    <w:rsid w:val="34D81ECE"/>
    <w:rsid w:val="35437F3C"/>
    <w:rsid w:val="35473A7B"/>
    <w:rsid w:val="355A72CF"/>
    <w:rsid w:val="35645510"/>
    <w:rsid w:val="35847960"/>
    <w:rsid w:val="35CD7559"/>
    <w:rsid w:val="35F1149A"/>
    <w:rsid w:val="36050AA1"/>
    <w:rsid w:val="36106216"/>
    <w:rsid w:val="36E763F9"/>
    <w:rsid w:val="36F9612C"/>
    <w:rsid w:val="37060F75"/>
    <w:rsid w:val="375810A4"/>
    <w:rsid w:val="378679C0"/>
    <w:rsid w:val="3790200D"/>
    <w:rsid w:val="379E73FF"/>
    <w:rsid w:val="37A93461"/>
    <w:rsid w:val="37AE6D36"/>
    <w:rsid w:val="37B3397C"/>
    <w:rsid w:val="37D178DE"/>
    <w:rsid w:val="38123949"/>
    <w:rsid w:val="385C4BC4"/>
    <w:rsid w:val="38797524"/>
    <w:rsid w:val="389205E6"/>
    <w:rsid w:val="38B30C88"/>
    <w:rsid w:val="38D86941"/>
    <w:rsid w:val="38F65019"/>
    <w:rsid w:val="390019F4"/>
    <w:rsid w:val="390A2872"/>
    <w:rsid w:val="393618B9"/>
    <w:rsid w:val="393A3157"/>
    <w:rsid w:val="3950297B"/>
    <w:rsid w:val="39CD3FCC"/>
    <w:rsid w:val="39E430C3"/>
    <w:rsid w:val="39F07CBA"/>
    <w:rsid w:val="39FA6443"/>
    <w:rsid w:val="3A5A5133"/>
    <w:rsid w:val="3A6A181A"/>
    <w:rsid w:val="3A8A3C6B"/>
    <w:rsid w:val="3ACE7FFB"/>
    <w:rsid w:val="3B2C087E"/>
    <w:rsid w:val="3BF91F94"/>
    <w:rsid w:val="3BFF5F92"/>
    <w:rsid w:val="3C073099"/>
    <w:rsid w:val="3C266207"/>
    <w:rsid w:val="3C4D6CFE"/>
    <w:rsid w:val="3CE04016"/>
    <w:rsid w:val="3D42082D"/>
    <w:rsid w:val="3D5440BC"/>
    <w:rsid w:val="3D6469F5"/>
    <w:rsid w:val="3D840E45"/>
    <w:rsid w:val="3DA52B6A"/>
    <w:rsid w:val="3E162E51"/>
    <w:rsid w:val="3E495BEB"/>
    <w:rsid w:val="3E4D56DB"/>
    <w:rsid w:val="3E74229C"/>
    <w:rsid w:val="3E7762B4"/>
    <w:rsid w:val="3E8E35FE"/>
    <w:rsid w:val="3EC37677"/>
    <w:rsid w:val="3EC84D62"/>
    <w:rsid w:val="3EE15E23"/>
    <w:rsid w:val="3FEC0F24"/>
    <w:rsid w:val="40384169"/>
    <w:rsid w:val="4093314D"/>
    <w:rsid w:val="40A23390"/>
    <w:rsid w:val="40B064F3"/>
    <w:rsid w:val="40BC6B48"/>
    <w:rsid w:val="411918A4"/>
    <w:rsid w:val="41202C33"/>
    <w:rsid w:val="41283EAE"/>
    <w:rsid w:val="414F3518"/>
    <w:rsid w:val="41670862"/>
    <w:rsid w:val="418331C2"/>
    <w:rsid w:val="41BE59CC"/>
    <w:rsid w:val="41C9151C"/>
    <w:rsid w:val="41D63C39"/>
    <w:rsid w:val="425D7EB7"/>
    <w:rsid w:val="42815953"/>
    <w:rsid w:val="42B75819"/>
    <w:rsid w:val="42D71A17"/>
    <w:rsid w:val="43120CA1"/>
    <w:rsid w:val="433C187A"/>
    <w:rsid w:val="43750C3B"/>
    <w:rsid w:val="43972F54"/>
    <w:rsid w:val="43B0265C"/>
    <w:rsid w:val="43C755E8"/>
    <w:rsid w:val="44366C11"/>
    <w:rsid w:val="447F2366"/>
    <w:rsid w:val="44DE52DF"/>
    <w:rsid w:val="45380E15"/>
    <w:rsid w:val="45462E84"/>
    <w:rsid w:val="45633A36"/>
    <w:rsid w:val="45E05087"/>
    <w:rsid w:val="461F5BAF"/>
    <w:rsid w:val="46470C62"/>
    <w:rsid w:val="464F7B16"/>
    <w:rsid w:val="46A95479"/>
    <w:rsid w:val="46F23806"/>
    <w:rsid w:val="471F398D"/>
    <w:rsid w:val="47946129"/>
    <w:rsid w:val="479C24AE"/>
    <w:rsid w:val="47BA5463"/>
    <w:rsid w:val="47CA38F8"/>
    <w:rsid w:val="47FC782A"/>
    <w:rsid w:val="481B23A6"/>
    <w:rsid w:val="4832149E"/>
    <w:rsid w:val="488127D1"/>
    <w:rsid w:val="48D16F09"/>
    <w:rsid w:val="48D37C05"/>
    <w:rsid w:val="48DB38E3"/>
    <w:rsid w:val="495C2C76"/>
    <w:rsid w:val="496164DE"/>
    <w:rsid w:val="496833C9"/>
    <w:rsid w:val="496D4E83"/>
    <w:rsid w:val="4A8E6E5F"/>
    <w:rsid w:val="4AA46683"/>
    <w:rsid w:val="4B075C1D"/>
    <w:rsid w:val="4B3317B5"/>
    <w:rsid w:val="4B3774F7"/>
    <w:rsid w:val="4B481704"/>
    <w:rsid w:val="4B7C7600"/>
    <w:rsid w:val="4B893ACB"/>
    <w:rsid w:val="4BDB2578"/>
    <w:rsid w:val="4C286B90"/>
    <w:rsid w:val="4C675BBA"/>
    <w:rsid w:val="4C984FEF"/>
    <w:rsid w:val="4CBD3A2C"/>
    <w:rsid w:val="4D243AAB"/>
    <w:rsid w:val="4D2E66D8"/>
    <w:rsid w:val="4D333CEE"/>
    <w:rsid w:val="4D693BB4"/>
    <w:rsid w:val="4D6C0FAE"/>
    <w:rsid w:val="4D6D5452"/>
    <w:rsid w:val="4D761E2D"/>
    <w:rsid w:val="4D93478D"/>
    <w:rsid w:val="4DCE3A17"/>
    <w:rsid w:val="4DFA5D5B"/>
    <w:rsid w:val="4E105DDD"/>
    <w:rsid w:val="4E3E6DEE"/>
    <w:rsid w:val="4E6B7E8E"/>
    <w:rsid w:val="4EE334F2"/>
    <w:rsid w:val="4EEE4370"/>
    <w:rsid w:val="4EF85A8A"/>
    <w:rsid w:val="4F0C47F7"/>
    <w:rsid w:val="4F1417E1"/>
    <w:rsid w:val="4F29184C"/>
    <w:rsid w:val="4F644633"/>
    <w:rsid w:val="4F8C3B89"/>
    <w:rsid w:val="501047BA"/>
    <w:rsid w:val="504D156B"/>
    <w:rsid w:val="50CD4459"/>
    <w:rsid w:val="50DB6B76"/>
    <w:rsid w:val="50E0418D"/>
    <w:rsid w:val="50ED5A1B"/>
    <w:rsid w:val="50EE4AFC"/>
    <w:rsid w:val="50F6750C"/>
    <w:rsid w:val="51181B78"/>
    <w:rsid w:val="512049CF"/>
    <w:rsid w:val="51256043"/>
    <w:rsid w:val="51C615D4"/>
    <w:rsid w:val="51EE6435"/>
    <w:rsid w:val="521C7446"/>
    <w:rsid w:val="52271947"/>
    <w:rsid w:val="527168E3"/>
    <w:rsid w:val="5288688A"/>
    <w:rsid w:val="531C6FD2"/>
    <w:rsid w:val="532628A2"/>
    <w:rsid w:val="5345434D"/>
    <w:rsid w:val="5358625C"/>
    <w:rsid w:val="536270DB"/>
    <w:rsid w:val="53B11E10"/>
    <w:rsid w:val="54484523"/>
    <w:rsid w:val="5488491F"/>
    <w:rsid w:val="549430E1"/>
    <w:rsid w:val="54CA13DC"/>
    <w:rsid w:val="552A59D6"/>
    <w:rsid w:val="553B3D1E"/>
    <w:rsid w:val="55950E8F"/>
    <w:rsid w:val="55A21A11"/>
    <w:rsid w:val="55AE2AAB"/>
    <w:rsid w:val="56270168"/>
    <w:rsid w:val="563F1955"/>
    <w:rsid w:val="56705FB3"/>
    <w:rsid w:val="56777341"/>
    <w:rsid w:val="56B714EC"/>
    <w:rsid w:val="56C02A96"/>
    <w:rsid w:val="56FA587C"/>
    <w:rsid w:val="56FE0C07"/>
    <w:rsid w:val="578C4A0D"/>
    <w:rsid w:val="57A71560"/>
    <w:rsid w:val="57B03084"/>
    <w:rsid w:val="57B53574"/>
    <w:rsid w:val="57E52089"/>
    <w:rsid w:val="58733B38"/>
    <w:rsid w:val="58A106A5"/>
    <w:rsid w:val="58BA1767"/>
    <w:rsid w:val="593257A1"/>
    <w:rsid w:val="596811C3"/>
    <w:rsid w:val="5999312B"/>
    <w:rsid w:val="59D2663D"/>
    <w:rsid w:val="59E92304"/>
    <w:rsid w:val="5A07278A"/>
    <w:rsid w:val="5A0F163F"/>
    <w:rsid w:val="5A4C63EF"/>
    <w:rsid w:val="5A726E5B"/>
    <w:rsid w:val="5AA77BDE"/>
    <w:rsid w:val="5AD07020"/>
    <w:rsid w:val="5AF96577"/>
    <w:rsid w:val="5BAC183B"/>
    <w:rsid w:val="5BB029AE"/>
    <w:rsid w:val="5C2C297C"/>
    <w:rsid w:val="5C6B10EE"/>
    <w:rsid w:val="5CCE3A33"/>
    <w:rsid w:val="5CEC7074"/>
    <w:rsid w:val="5D5F6439"/>
    <w:rsid w:val="5D7A14C5"/>
    <w:rsid w:val="5DBB5D65"/>
    <w:rsid w:val="5DBF5070"/>
    <w:rsid w:val="5E23390B"/>
    <w:rsid w:val="5E785A05"/>
    <w:rsid w:val="5F487ACD"/>
    <w:rsid w:val="5F4D50E3"/>
    <w:rsid w:val="5F5244A8"/>
    <w:rsid w:val="5F5B34A6"/>
    <w:rsid w:val="5F85487D"/>
    <w:rsid w:val="5FB32A6C"/>
    <w:rsid w:val="5FBB029F"/>
    <w:rsid w:val="5FC353A5"/>
    <w:rsid w:val="601D2D07"/>
    <w:rsid w:val="606049A2"/>
    <w:rsid w:val="6098413C"/>
    <w:rsid w:val="60C767CF"/>
    <w:rsid w:val="60E07891"/>
    <w:rsid w:val="61412A26"/>
    <w:rsid w:val="61686204"/>
    <w:rsid w:val="61A44D62"/>
    <w:rsid w:val="61B365D7"/>
    <w:rsid w:val="61B73C23"/>
    <w:rsid w:val="61BE4076"/>
    <w:rsid w:val="61BF7DEE"/>
    <w:rsid w:val="61C251E9"/>
    <w:rsid w:val="61D467B5"/>
    <w:rsid w:val="61DF5D9B"/>
    <w:rsid w:val="61E84C4F"/>
    <w:rsid w:val="62031A89"/>
    <w:rsid w:val="62126170"/>
    <w:rsid w:val="624327CD"/>
    <w:rsid w:val="625A2219"/>
    <w:rsid w:val="62A019CE"/>
    <w:rsid w:val="62AD7C47"/>
    <w:rsid w:val="631303F2"/>
    <w:rsid w:val="63332842"/>
    <w:rsid w:val="63AE3C76"/>
    <w:rsid w:val="63E9108C"/>
    <w:rsid w:val="63F0603D"/>
    <w:rsid w:val="641E0DFC"/>
    <w:rsid w:val="650F1529"/>
    <w:rsid w:val="65424FBE"/>
    <w:rsid w:val="658729D1"/>
    <w:rsid w:val="65982E30"/>
    <w:rsid w:val="65DC0F6F"/>
    <w:rsid w:val="663B6ADC"/>
    <w:rsid w:val="66697987"/>
    <w:rsid w:val="667B50FD"/>
    <w:rsid w:val="66D103A8"/>
    <w:rsid w:val="67006EDF"/>
    <w:rsid w:val="674E6DCA"/>
    <w:rsid w:val="678418BE"/>
    <w:rsid w:val="678C0773"/>
    <w:rsid w:val="67A327BB"/>
    <w:rsid w:val="67BB4BB4"/>
    <w:rsid w:val="67DA02E1"/>
    <w:rsid w:val="67DA14DE"/>
    <w:rsid w:val="67FB49AC"/>
    <w:rsid w:val="68012F0F"/>
    <w:rsid w:val="682664D1"/>
    <w:rsid w:val="682C160E"/>
    <w:rsid w:val="684922EA"/>
    <w:rsid w:val="68790CF7"/>
    <w:rsid w:val="687C4343"/>
    <w:rsid w:val="68D0643D"/>
    <w:rsid w:val="694110E9"/>
    <w:rsid w:val="69761D82"/>
    <w:rsid w:val="69BB0E9B"/>
    <w:rsid w:val="69DF2DDC"/>
    <w:rsid w:val="69E421A0"/>
    <w:rsid w:val="6A057ED0"/>
    <w:rsid w:val="6A070584"/>
    <w:rsid w:val="6A0942FC"/>
    <w:rsid w:val="6A2D7FEB"/>
    <w:rsid w:val="6A554E4C"/>
    <w:rsid w:val="6A5A6906"/>
    <w:rsid w:val="6AAE4C37"/>
    <w:rsid w:val="6ABC136F"/>
    <w:rsid w:val="6AD62431"/>
    <w:rsid w:val="6AF503DD"/>
    <w:rsid w:val="6AFB3C45"/>
    <w:rsid w:val="6B144D07"/>
    <w:rsid w:val="6B511AB7"/>
    <w:rsid w:val="6B767770"/>
    <w:rsid w:val="6BBB53B4"/>
    <w:rsid w:val="6BC37028"/>
    <w:rsid w:val="6CAE2F39"/>
    <w:rsid w:val="6CC62031"/>
    <w:rsid w:val="6CF21078"/>
    <w:rsid w:val="6D1C7EA3"/>
    <w:rsid w:val="6D4A4A10"/>
    <w:rsid w:val="6D4B0788"/>
    <w:rsid w:val="6D7952F5"/>
    <w:rsid w:val="6DA5433C"/>
    <w:rsid w:val="6DD54C21"/>
    <w:rsid w:val="6DEE7A91"/>
    <w:rsid w:val="6E3000AA"/>
    <w:rsid w:val="6E493B6A"/>
    <w:rsid w:val="6E9543B1"/>
    <w:rsid w:val="6ECD58F9"/>
    <w:rsid w:val="6ED07197"/>
    <w:rsid w:val="6EDA6267"/>
    <w:rsid w:val="6EDD3662"/>
    <w:rsid w:val="6EE3336E"/>
    <w:rsid w:val="6F235519"/>
    <w:rsid w:val="6FB2180D"/>
    <w:rsid w:val="700E61C9"/>
    <w:rsid w:val="701B7D3D"/>
    <w:rsid w:val="703D7BED"/>
    <w:rsid w:val="70657DB3"/>
    <w:rsid w:val="7078429E"/>
    <w:rsid w:val="70D54F38"/>
    <w:rsid w:val="70E1568B"/>
    <w:rsid w:val="70F36326"/>
    <w:rsid w:val="70F80C27"/>
    <w:rsid w:val="70FF5B11"/>
    <w:rsid w:val="711F61B4"/>
    <w:rsid w:val="71834A67"/>
    <w:rsid w:val="718D5813"/>
    <w:rsid w:val="71926DE0"/>
    <w:rsid w:val="71D76A8E"/>
    <w:rsid w:val="71F47640"/>
    <w:rsid w:val="72203F91"/>
    <w:rsid w:val="7238577F"/>
    <w:rsid w:val="725B146D"/>
    <w:rsid w:val="72822E9E"/>
    <w:rsid w:val="72CA214F"/>
    <w:rsid w:val="72F21DD2"/>
    <w:rsid w:val="72FD0776"/>
    <w:rsid w:val="736B0D75"/>
    <w:rsid w:val="73B726D3"/>
    <w:rsid w:val="73EF1E6D"/>
    <w:rsid w:val="740111EC"/>
    <w:rsid w:val="741E09A4"/>
    <w:rsid w:val="744D4DE6"/>
    <w:rsid w:val="74BA691F"/>
    <w:rsid w:val="74DF0134"/>
    <w:rsid w:val="74FF07D6"/>
    <w:rsid w:val="750951B1"/>
    <w:rsid w:val="75610B49"/>
    <w:rsid w:val="75E91A34"/>
    <w:rsid w:val="75F95225"/>
    <w:rsid w:val="7610431D"/>
    <w:rsid w:val="765900B0"/>
    <w:rsid w:val="76592168"/>
    <w:rsid w:val="76DD3FCF"/>
    <w:rsid w:val="771F2A69"/>
    <w:rsid w:val="773724A9"/>
    <w:rsid w:val="78216CB5"/>
    <w:rsid w:val="782A73E6"/>
    <w:rsid w:val="78C95383"/>
    <w:rsid w:val="78CF4963"/>
    <w:rsid w:val="78D7752B"/>
    <w:rsid w:val="78F65A4C"/>
    <w:rsid w:val="7956473D"/>
    <w:rsid w:val="79725A1A"/>
    <w:rsid w:val="79927E6B"/>
    <w:rsid w:val="79CB2579"/>
    <w:rsid w:val="79D33FDF"/>
    <w:rsid w:val="79EA4153"/>
    <w:rsid w:val="7A2860D9"/>
    <w:rsid w:val="7A454EDD"/>
    <w:rsid w:val="7A903C7E"/>
    <w:rsid w:val="7ABF608B"/>
    <w:rsid w:val="7ADA7227"/>
    <w:rsid w:val="7B0A3A31"/>
    <w:rsid w:val="7B116B6D"/>
    <w:rsid w:val="7B4F58E7"/>
    <w:rsid w:val="7B6475E5"/>
    <w:rsid w:val="7B9D48A5"/>
    <w:rsid w:val="7C52568F"/>
    <w:rsid w:val="7C7575D0"/>
    <w:rsid w:val="7C896BD7"/>
    <w:rsid w:val="7D225061"/>
    <w:rsid w:val="7D376D16"/>
    <w:rsid w:val="7DD77D13"/>
    <w:rsid w:val="7E154BC6"/>
    <w:rsid w:val="7E9F0934"/>
    <w:rsid w:val="7ECB22FF"/>
    <w:rsid w:val="7FBD3767"/>
    <w:rsid w:val="7FBE596D"/>
    <w:rsid w:val="7FDA60C7"/>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2193</Words>
  <Characters>2280</Characters>
  <Lines>0</Lines>
  <Paragraphs>0</Paragraphs>
  <TotalTime>8</TotalTime>
  <ScaleCrop>false</ScaleCrop>
  <LinksUpToDate>false</LinksUpToDate>
  <CharactersWithSpaces>2327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2023-02-28T06:56:00Z</dcterms:created>
  <dc:creator>lenovo</dc:creator>
  <cp:lastModifiedBy>。。。。。。</cp:lastModifiedBy>
  <cp:lastPrinted>2023-10-23T02:48:00Z</cp:lastPrinted>
  <dcterms:modified xsi:type="dcterms:W3CDTF">2023-10-24T02:41:28Z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75C14CFB02CA4BCE83999DBADD12E336</vt:lpwstr>
  </property>
</Properties>
</file>